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E7B" w:rsidRPr="001B72A8" w:rsidRDefault="00955308" w:rsidP="006E5FCF">
      <w:pPr>
        <w:jc w:val="right"/>
        <w:rPr>
          <w:rFonts w:cs="Traditional Arabic"/>
          <w:b/>
          <w:bCs/>
          <w:sz w:val="36"/>
          <w:szCs w:val="36"/>
          <w:rtl/>
          <w:lang w:bidi="ar-DZ"/>
        </w:rPr>
      </w:pPr>
      <w:r w:rsidRPr="006E5FCF">
        <w:rPr>
          <w:rFonts w:cs="Traditional Arabic"/>
          <w:b/>
          <w:bCs/>
          <w:sz w:val="36"/>
          <w:szCs w:val="36"/>
          <w:rtl/>
        </w:rPr>
        <w:t>أحكام الإخطار بالشبهة المالية لمكافحة جريمة تبييض الأموال في التشريع الجزائري</w:t>
      </w:r>
    </w:p>
    <w:p w:rsidR="00717E7B" w:rsidRPr="00DD3537" w:rsidRDefault="00717E7B" w:rsidP="00955308">
      <w:pPr>
        <w:spacing w:after="0" w:line="240" w:lineRule="auto"/>
        <w:jc w:val="right"/>
        <w:rPr>
          <w:rFonts w:cs="Traditional Arabic"/>
          <w:sz w:val="32"/>
          <w:szCs w:val="32"/>
          <w:rtl/>
          <w:lang w:bidi="ar-DZ"/>
        </w:rPr>
      </w:pPr>
      <w:r w:rsidRPr="00DC6A43">
        <w:rPr>
          <w:rFonts w:cs="Traditional Arabic"/>
          <w:b/>
          <w:bCs/>
          <w:sz w:val="32"/>
          <w:szCs w:val="32"/>
          <w:rtl/>
        </w:rPr>
        <w:t>المؤل</w:t>
      </w:r>
      <w:r w:rsidR="000977EC" w:rsidRPr="00DC6A43">
        <w:rPr>
          <w:rFonts w:cs="Traditional Arabic" w:hint="cs"/>
          <w:b/>
          <w:bCs/>
          <w:sz w:val="32"/>
          <w:szCs w:val="32"/>
          <w:rtl/>
        </w:rPr>
        <w:t>ف</w:t>
      </w:r>
      <w:r w:rsidRPr="00DC6A43">
        <w:rPr>
          <w:rFonts w:cs="Traditional Arabic" w:hint="cs"/>
          <w:b/>
          <w:bCs/>
          <w:sz w:val="32"/>
          <w:szCs w:val="32"/>
          <w:rtl/>
        </w:rPr>
        <w:t>:</w:t>
      </w:r>
      <w:r w:rsidRPr="00DD3537">
        <w:rPr>
          <w:rFonts w:cs="Traditional Arabic" w:hint="cs"/>
          <w:sz w:val="32"/>
          <w:szCs w:val="32"/>
          <w:rtl/>
        </w:rPr>
        <w:t xml:space="preserve"> </w:t>
      </w:r>
      <w:proofErr w:type="spellStart"/>
      <w:r w:rsidR="00955308" w:rsidRPr="006E5FCF">
        <w:rPr>
          <w:rFonts w:cs="Traditional Arabic"/>
          <w:sz w:val="36"/>
          <w:szCs w:val="36"/>
          <w:rtl/>
        </w:rPr>
        <w:t>فروحات</w:t>
      </w:r>
      <w:proofErr w:type="spellEnd"/>
      <w:r w:rsidR="00955308" w:rsidRPr="006E5FCF">
        <w:rPr>
          <w:rFonts w:cs="Traditional Arabic"/>
          <w:sz w:val="36"/>
          <w:szCs w:val="36"/>
          <w:rtl/>
        </w:rPr>
        <w:t xml:space="preserve"> سعيـد</w:t>
      </w:r>
      <w:r w:rsidR="00955308" w:rsidRPr="006E5FCF">
        <w:rPr>
          <w:rFonts w:cs="Traditional Arabic" w:hint="cs"/>
          <w:sz w:val="36"/>
          <w:szCs w:val="36"/>
          <w:rtl/>
        </w:rPr>
        <w:t xml:space="preserve"> </w:t>
      </w:r>
      <w:r w:rsidR="00F539DD" w:rsidRPr="006E5FCF">
        <w:rPr>
          <w:rFonts w:cs="Traditional Arabic" w:hint="cs"/>
          <w:sz w:val="36"/>
          <w:szCs w:val="36"/>
          <w:rtl/>
        </w:rPr>
        <w:t xml:space="preserve">، </w:t>
      </w:r>
      <w:proofErr w:type="spellStart"/>
      <w:r w:rsidR="00955308" w:rsidRPr="006E5FCF">
        <w:rPr>
          <w:rFonts w:cs="Traditional Arabic"/>
          <w:sz w:val="36"/>
          <w:szCs w:val="36"/>
          <w:rtl/>
        </w:rPr>
        <w:t>بدراني</w:t>
      </w:r>
      <w:proofErr w:type="spellEnd"/>
      <w:r w:rsidR="00955308" w:rsidRPr="006E5FCF">
        <w:rPr>
          <w:rFonts w:cs="Traditional Arabic"/>
          <w:sz w:val="36"/>
          <w:szCs w:val="36"/>
          <w:rtl/>
        </w:rPr>
        <w:t xml:space="preserve"> أحمد</w:t>
      </w:r>
    </w:p>
    <w:p w:rsidR="00717E7B" w:rsidRPr="00DD3537" w:rsidRDefault="001B72A8" w:rsidP="00955308">
      <w:pPr>
        <w:spacing w:after="0" w:line="240" w:lineRule="auto"/>
        <w:jc w:val="right"/>
        <w:rPr>
          <w:rFonts w:cs="Traditional Arabic"/>
          <w:sz w:val="32"/>
          <w:szCs w:val="32"/>
        </w:rPr>
      </w:pPr>
      <w:r w:rsidRPr="00DC6A43">
        <w:rPr>
          <w:rFonts w:cs="Traditional Arabic"/>
          <w:b/>
          <w:bCs/>
          <w:sz w:val="32"/>
          <w:szCs w:val="32"/>
          <w:rtl/>
        </w:rPr>
        <w:t>تاريخ النشر</w:t>
      </w:r>
      <w:r w:rsidRPr="00DD3537">
        <w:rPr>
          <w:rFonts w:cs="Traditional Arabic" w:hint="cs"/>
          <w:sz w:val="32"/>
          <w:szCs w:val="32"/>
          <w:rtl/>
        </w:rPr>
        <w:t>:</w:t>
      </w:r>
      <w:r>
        <w:rPr>
          <w:rFonts w:cs="Traditional Arabic" w:hint="cs"/>
          <w:sz w:val="32"/>
          <w:szCs w:val="32"/>
          <w:rtl/>
        </w:rPr>
        <w:t xml:space="preserve"> </w:t>
      </w:r>
      <w:r w:rsidR="00955308">
        <w:rPr>
          <w:rFonts w:cs="Traditional Arabic" w:hint="cs"/>
          <w:sz w:val="32"/>
          <w:szCs w:val="32"/>
          <w:rtl/>
        </w:rPr>
        <w:t>24 جوان 2021</w:t>
      </w:r>
      <w:r>
        <w:rPr>
          <w:rFonts w:cs="Traditional Arabic" w:hint="cs"/>
          <w:sz w:val="32"/>
          <w:szCs w:val="32"/>
          <w:rtl/>
        </w:rPr>
        <w:t xml:space="preserve"> </w:t>
      </w:r>
    </w:p>
    <w:p w:rsidR="00717E7B" w:rsidRPr="001B72A8" w:rsidRDefault="001B72A8" w:rsidP="00955308">
      <w:pPr>
        <w:spacing w:after="0" w:line="240" w:lineRule="auto"/>
        <w:jc w:val="right"/>
        <w:rPr>
          <w:rFonts w:cs="Traditional Arabic"/>
          <w:sz w:val="36"/>
          <w:szCs w:val="36"/>
          <w:rtl/>
          <w:lang w:bidi="ar-DZ"/>
        </w:rPr>
      </w:pPr>
      <w:proofErr w:type="gramStart"/>
      <w:r w:rsidRPr="001B72A8">
        <w:rPr>
          <w:rFonts w:cs="Traditional Arabic"/>
          <w:b/>
          <w:bCs/>
          <w:sz w:val="36"/>
          <w:szCs w:val="36"/>
          <w:rtl/>
        </w:rPr>
        <w:t>مجلة</w:t>
      </w:r>
      <w:proofErr w:type="gramEnd"/>
      <w:r w:rsidRPr="001B72A8">
        <w:rPr>
          <w:rFonts w:cs="Traditional Arabic" w:hint="cs"/>
          <w:b/>
          <w:bCs/>
          <w:sz w:val="36"/>
          <w:szCs w:val="36"/>
          <w:rtl/>
        </w:rPr>
        <w:t xml:space="preserve">: </w:t>
      </w:r>
      <w:r w:rsidR="00955308" w:rsidRPr="00DD3537">
        <w:rPr>
          <w:rFonts w:cs="Traditional Arabic"/>
          <w:sz w:val="32"/>
          <w:szCs w:val="32"/>
          <w:rtl/>
        </w:rPr>
        <w:t>مجلة الواحات للبحوث والدراسات</w:t>
      </w:r>
    </w:p>
    <w:p w:rsidR="00717E7B" w:rsidRPr="00DD3537" w:rsidRDefault="00717E7B" w:rsidP="00955308">
      <w:pPr>
        <w:spacing w:after="0" w:line="240" w:lineRule="auto"/>
        <w:jc w:val="right"/>
        <w:rPr>
          <w:rFonts w:cs="Traditional Arabic"/>
          <w:sz w:val="32"/>
          <w:szCs w:val="32"/>
        </w:rPr>
      </w:pPr>
      <w:proofErr w:type="gramStart"/>
      <w:r w:rsidRPr="00DC6A43">
        <w:rPr>
          <w:rFonts w:cs="Traditional Arabic"/>
          <w:b/>
          <w:bCs/>
          <w:sz w:val="32"/>
          <w:szCs w:val="32"/>
          <w:rtl/>
        </w:rPr>
        <w:t>المجلد</w:t>
      </w:r>
      <w:proofErr w:type="gramEnd"/>
      <w:r w:rsidRPr="00DD3537">
        <w:rPr>
          <w:rFonts w:cs="Traditional Arabic" w:hint="cs"/>
          <w:sz w:val="32"/>
          <w:szCs w:val="32"/>
          <w:rtl/>
        </w:rPr>
        <w:t>:</w:t>
      </w:r>
      <w:r w:rsidR="001B72A8" w:rsidRPr="001B72A8">
        <w:rPr>
          <w:rFonts w:cs="Traditional Arabic" w:hint="cs"/>
          <w:sz w:val="32"/>
          <w:szCs w:val="32"/>
          <w:rtl/>
        </w:rPr>
        <w:t xml:space="preserve"> </w:t>
      </w:r>
      <w:r w:rsidR="00955308">
        <w:rPr>
          <w:rFonts w:cs="Traditional Arabic" w:hint="cs"/>
          <w:sz w:val="32"/>
          <w:szCs w:val="32"/>
          <w:rtl/>
        </w:rPr>
        <w:t>14</w:t>
      </w:r>
    </w:p>
    <w:p w:rsidR="00717E7B" w:rsidRDefault="00717E7B" w:rsidP="00955308">
      <w:pPr>
        <w:spacing w:after="0" w:line="240" w:lineRule="auto"/>
        <w:jc w:val="right"/>
        <w:rPr>
          <w:rFonts w:cs="Traditional Arabic"/>
          <w:sz w:val="32"/>
          <w:szCs w:val="32"/>
          <w:rtl/>
        </w:rPr>
      </w:pPr>
      <w:proofErr w:type="gramStart"/>
      <w:r w:rsidRPr="00DC6A43">
        <w:rPr>
          <w:rFonts w:cs="Traditional Arabic"/>
          <w:b/>
          <w:bCs/>
          <w:sz w:val="32"/>
          <w:szCs w:val="32"/>
          <w:rtl/>
        </w:rPr>
        <w:t>الإصدار</w:t>
      </w:r>
      <w:proofErr w:type="gramEnd"/>
      <w:r w:rsidRPr="00DD3537">
        <w:rPr>
          <w:rFonts w:cs="Traditional Arabic" w:hint="cs"/>
          <w:sz w:val="32"/>
          <w:szCs w:val="32"/>
          <w:rtl/>
        </w:rPr>
        <w:t>:</w:t>
      </w:r>
      <w:r w:rsidR="001B72A8" w:rsidRPr="001B72A8">
        <w:rPr>
          <w:rFonts w:cs="Traditional Arabic" w:hint="cs"/>
          <w:sz w:val="32"/>
          <w:szCs w:val="32"/>
          <w:rtl/>
        </w:rPr>
        <w:t xml:space="preserve"> </w:t>
      </w:r>
      <w:r w:rsidR="00955308">
        <w:rPr>
          <w:rFonts w:cs="Traditional Arabic" w:hint="cs"/>
          <w:sz w:val="32"/>
          <w:szCs w:val="32"/>
          <w:rtl/>
        </w:rPr>
        <w:t>01</w:t>
      </w:r>
    </w:p>
    <w:p w:rsidR="00955308" w:rsidRPr="006E5FCF" w:rsidRDefault="00955308" w:rsidP="00955308">
      <w:pPr>
        <w:spacing w:after="0" w:line="240" w:lineRule="auto"/>
        <w:jc w:val="right"/>
        <w:rPr>
          <w:rFonts w:cs="Traditional Arabic"/>
          <w:sz w:val="36"/>
          <w:szCs w:val="36"/>
        </w:rPr>
      </w:pPr>
      <w:proofErr w:type="gramStart"/>
      <w:r w:rsidRPr="006E5FCF">
        <w:rPr>
          <w:rFonts w:cs="Traditional Arabic"/>
          <w:sz w:val="36"/>
          <w:szCs w:val="36"/>
          <w:rtl/>
        </w:rPr>
        <w:t>الصفحات</w:t>
      </w:r>
      <w:proofErr w:type="gramEnd"/>
      <w:r w:rsidRPr="006E5FCF">
        <w:rPr>
          <w:rFonts w:cs="Traditional Arabic" w:hint="cs"/>
          <w:sz w:val="36"/>
          <w:szCs w:val="36"/>
          <w:rtl/>
        </w:rPr>
        <w:t xml:space="preserve">: 904-884 </w:t>
      </w:r>
    </w:p>
    <w:p w:rsidR="00955308" w:rsidRDefault="00717E7B" w:rsidP="00955308">
      <w:pPr>
        <w:spacing w:after="0" w:line="240" w:lineRule="auto"/>
        <w:jc w:val="right"/>
        <w:rPr>
          <w:rFonts w:cs="Traditional Arabic"/>
          <w:b/>
          <w:bCs/>
          <w:sz w:val="32"/>
          <w:szCs w:val="32"/>
          <w:rtl/>
        </w:rPr>
      </w:pPr>
      <w:proofErr w:type="gramStart"/>
      <w:r w:rsidRPr="00DC6A43">
        <w:rPr>
          <w:rFonts w:cs="Traditional Arabic"/>
          <w:b/>
          <w:bCs/>
          <w:sz w:val="32"/>
          <w:szCs w:val="32"/>
          <w:rtl/>
        </w:rPr>
        <w:t>الوصف</w:t>
      </w:r>
      <w:proofErr w:type="gramEnd"/>
      <w:r w:rsidRPr="00DC6A43">
        <w:rPr>
          <w:rFonts w:cs="Traditional Arabic" w:hint="cs"/>
          <w:b/>
          <w:bCs/>
          <w:sz w:val="32"/>
          <w:szCs w:val="32"/>
          <w:rtl/>
        </w:rPr>
        <w:t xml:space="preserve">: </w:t>
      </w:r>
    </w:p>
    <w:p w:rsidR="006E5FCF" w:rsidRDefault="006E5FCF" w:rsidP="00955308">
      <w:pPr>
        <w:spacing w:after="0" w:line="240" w:lineRule="auto"/>
        <w:jc w:val="right"/>
        <w:rPr>
          <w:rFonts w:cs="Traditional Arabic"/>
          <w:b/>
          <w:bCs/>
          <w:sz w:val="32"/>
          <w:szCs w:val="32"/>
          <w:rtl/>
        </w:rPr>
      </w:pPr>
    </w:p>
    <w:p w:rsidR="006E5FCF" w:rsidRDefault="006E5FCF" w:rsidP="00955308">
      <w:pPr>
        <w:spacing w:after="0" w:line="240" w:lineRule="auto"/>
        <w:jc w:val="right"/>
        <w:rPr>
          <w:rFonts w:cs="Traditional Arabic"/>
          <w:b/>
          <w:bCs/>
          <w:sz w:val="32"/>
          <w:szCs w:val="32"/>
          <w:rtl/>
        </w:rPr>
      </w:pPr>
    </w:p>
    <w:p w:rsidR="00955308" w:rsidRDefault="00717E7B" w:rsidP="00955308">
      <w:pPr>
        <w:jc w:val="right"/>
      </w:pPr>
      <w:r w:rsidRPr="00DC6A43">
        <w:rPr>
          <w:rFonts w:cs="Traditional Arabic"/>
          <w:b/>
          <w:bCs/>
          <w:sz w:val="32"/>
          <w:szCs w:val="32"/>
          <w:rtl/>
        </w:rPr>
        <w:t>مقالات الباحث العلمي</w:t>
      </w:r>
      <w:r w:rsidR="00384AFA" w:rsidRPr="00DC6A43">
        <w:rPr>
          <w:rFonts w:cs="Traditional Arabic" w:hint="cs"/>
          <w:b/>
          <w:bCs/>
          <w:sz w:val="32"/>
          <w:szCs w:val="32"/>
          <w:rtl/>
        </w:rPr>
        <w:t>:</w:t>
      </w:r>
      <w:r w:rsidR="00955308" w:rsidRPr="00955308">
        <w:rPr>
          <w:rtl/>
        </w:rPr>
        <w:t xml:space="preserve"> </w:t>
      </w:r>
      <w:r w:rsidR="00955308" w:rsidRPr="00955308">
        <w:rPr>
          <w:rFonts w:cs="Traditional Arabic"/>
          <w:b/>
          <w:bCs/>
          <w:sz w:val="32"/>
          <w:szCs w:val="32"/>
          <w:rtl/>
        </w:rPr>
        <w:t>أحكام الإخطار بالشبهة المالية لمكافحة جريمة تبييض الأموال في التشريع الجزائري</w:t>
      </w:r>
    </w:p>
    <w:p w:rsidR="00384AFA" w:rsidRPr="006E5FCF" w:rsidRDefault="006E5FCF" w:rsidP="006E5FCF">
      <w:pPr>
        <w:spacing w:after="0" w:line="240" w:lineRule="auto"/>
        <w:jc w:val="right"/>
        <w:rPr>
          <w:b/>
          <w:bCs/>
          <w:sz w:val="36"/>
          <w:szCs w:val="36"/>
        </w:rPr>
      </w:pPr>
      <w:proofErr w:type="spellStart"/>
      <w:r w:rsidRPr="006E5FCF">
        <w:rPr>
          <w:rFonts w:cs="Traditional Arabic"/>
          <w:b/>
          <w:bCs/>
          <w:sz w:val="36"/>
          <w:szCs w:val="36"/>
          <w:rtl/>
        </w:rPr>
        <w:t>فروحات</w:t>
      </w:r>
      <w:proofErr w:type="spellEnd"/>
      <w:r w:rsidRPr="006E5FCF">
        <w:rPr>
          <w:rFonts w:cs="Traditional Arabic"/>
          <w:b/>
          <w:bCs/>
          <w:sz w:val="36"/>
          <w:szCs w:val="36"/>
          <w:rtl/>
        </w:rPr>
        <w:t xml:space="preserve"> سعيـد</w:t>
      </w:r>
      <w:r w:rsidRPr="006E5FCF">
        <w:rPr>
          <w:rFonts w:cs="Traditional Arabic" w:hint="cs"/>
          <w:b/>
          <w:bCs/>
          <w:sz w:val="36"/>
          <w:szCs w:val="36"/>
          <w:rtl/>
        </w:rPr>
        <w:t xml:space="preserve">، </w:t>
      </w:r>
      <w:proofErr w:type="spellStart"/>
      <w:r w:rsidRPr="006E5FCF">
        <w:rPr>
          <w:rFonts w:cs="Traditional Arabic"/>
          <w:b/>
          <w:bCs/>
          <w:sz w:val="36"/>
          <w:szCs w:val="36"/>
          <w:rtl/>
        </w:rPr>
        <w:t>بدراني</w:t>
      </w:r>
      <w:proofErr w:type="spellEnd"/>
      <w:r w:rsidRPr="006E5FCF">
        <w:rPr>
          <w:rFonts w:cs="Traditional Arabic"/>
          <w:b/>
          <w:bCs/>
          <w:sz w:val="36"/>
          <w:szCs w:val="36"/>
          <w:rtl/>
        </w:rPr>
        <w:t xml:space="preserve"> أحمد</w:t>
      </w:r>
      <w:r w:rsidR="00384AFA" w:rsidRPr="006E5FCF">
        <w:rPr>
          <w:rFonts w:cs="Traditional Arabic"/>
          <w:b/>
          <w:bCs/>
          <w:sz w:val="36"/>
          <w:szCs w:val="36"/>
          <w:rtl/>
        </w:rPr>
        <w:t xml:space="preserve"> - </w:t>
      </w:r>
      <w:r w:rsidRPr="006E5FCF">
        <w:rPr>
          <w:rFonts w:cs="Traditional Arabic"/>
          <w:b/>
          <w:bCs/>
          <w:sz w:val="36"/>
          <w:szCs w:val="36"/>
          <w:rtl/>
        </w:rPr>
        <w:t>مجلة الواحات للبحوث والدراسات</w:t>
      </w:r>
      <w:r w:rsidRPr="006E5FCF">
        <w:rPr>
          <w:rFonts w:cs="Traditional Arabic" w:hint="cs"/>
          <w:b/>
          <w:bCs/>
          <w:sz w:val="36"/>
          <w:szCs w:val="36"/>
          <w:rtl/>
        </w:rPr>
        <w:t>.</w:t>
      </w:r>
    </w:p>
    <w:p w:rsidR="00717E7B" w:rsidRDefault="00717E7B" w:rsidP="00717E7B">
      <w:pPr>
        <w:spacing w:after="0" w:line="240" w:lineRule="auto"/>
        <w:jc w:val="right"/>
      </w:pPr>
    </w:p>
    <w:p w:rsidR="00717E7B" w:rsidRDefault="00717E7B" w:rsidP="005665E6">
      <w:pPr>
        <w:rPr>
          <w:sz w:val="32"/>
          <w:rtl/>
          <w:lang w:bidi="ar-DZ"/>
        </w:rPr>
      </w:pPr>
    </w:p>
    <w:p w:rsidR="005665E6" w:rsidRDefault="005665E6" w:rsidP="005665E6">
      <w:pPr>
        <w:jc w:val="center"/>
        <w:rPr>
          <w:b/>
          <w:bCs/>
          <w:sz w:val="36"/>
          <w:szCs w:val="36"/>
          <w:rtl/>
          <w:lang w:bidi="ar-DZ"/>
        </w:rPr>
      </w:pPr>
      <w:r w:rsidRPr="005665E6">
        <w:rPr>
          <w:rFonts w:hint="cs"/>
          <w:b/>
          <w:bCs/>
          <w:sz w:val="36"/>
          <w:szCs w:val="36"/>
          <w:rtl/>
          <w:lang w:bidi="ar-DZ"/>
        </w:rPr>
        <w:t xml:space="preserve">رابط المقال </w:t>
      </w:r>
    </w:p>
    <w:p w:rsidR="005665E6" w:rsidRPr="005665E6" w:rsidRDefault="00633C5D" w:rsidP="00F539DD">
      <w:pPr>
        <w:rPr>
          <w:b/>
          <w:bCs/>
          <w:sz w:val="36"/>
          <w:szCs w:val="36"/>
          <w:rtl/>
        </w:rPr>
      </w:pPr>
      <w:hyperlink r:id="rId4" w:history="1">
        <w:r w:rsidR="006E5FCF" w:rsidRPr="006E5FCF">
          <w:rPr>
            <w:rStyle w:val="Lienhypertexte"/>
            <w:b/>
            <w:bCs/>
            <w:sz w:val="36"/>
            <w:szCs w:val="36"/>
          </w:rPr>
          <w:t>https://scholar.google.com/citations?view_op=view_citation&amp;hl=ar&amp;user=_EELTP4AAAAJ&amp;citation_for_view=_EELTP4AAAAJ:IjCSPb-OGe4C</w:t>
        </w:r>
      </w:hyperlink>
    </w:p>
    <w:sectPr w:rsidR="005665E6" w:rsidRPr="005665E6" w:rsidSect="009553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665E6"/>
    <w:rsid w:val="000977EC"/>
    <w:rsid w:val="000A1F4C"/>
    <w:rsid w:val="00111FF4"/>
    <w:rsid w:val="00187E57"/>
    <w:rsid w:val="001B72A8"/>
    <w:rsid w:val="003159CD"/>
    <w:rsid w:val="00384AFA"/>
    <w:rsid w:val="005665E6"/>
    <w:rsid w:val="00633C5D"/>
    <w:rsid w:val="006D7AED"/>
    <w:rsid w:val="006E5FCF"/>
    <w:rsid w:val="00717E7B"/>
    <w:rsid w:val="00765F4A"/>
    <w:rsid w:val="007D0E06"/>
    <w:rsid w:val="0080169B"/>
    <w:rsid w:val="00955308"/>
    <w:rsid w:val="00C677BF"/>
    <w:rsid w:val="00CC744E"/>
    <w:rsid w:val="00DC6A43"/>
    <w:rsid w:val="00DD3537"/>
    <w:rsid w:val="00F539DD"/>
    <w:rsid w:val="00F90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665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665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6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2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9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2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3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25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23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lar.google.com/citations?view_op=view_citation&amp;hl=ar&amp;user=_EELTP4AAAAJ&amp;citation_for_view=_EELTP4AAAAJ:IjCSPb-OGe4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IS14</dc:creator>
  <cp:lastModifiedBy>DELL UNITE I3</cp:lastModifiedBy>
  <cp:revision>10</cp:revision>
  <dcterms:created xsi:type="dcterms:W3CDTF">2023-05-17T07:43:00Z</dcterms:created>
  <dcterms:modified xsi:type="dcterms:W3CDTF">2023-06-19T10:07:00Z</dcterms:modified>
</cp:coreProperties>
</file>